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张榜项目名称：</w:t>
      </w:r>
      <w:r>
        <w:rPr>
          <w:rFonts w:hint="eastAsia" w:ascii="仿宋" w:hAnsi="仿宋" w:eastAsia="仿宋" w:cs="仿宋"/>
          <w:b w:val="0"/>
          <w:bCs w:val="0"/>
          <w:sz w:val="32"/>
          <w:szCs w:val="32"/>
          <w:lang w:val="en-US" w:eastAsia="zh-CN"/>
        </w:rPr>
        <w:t>极寒环境用高强韧轻质中锰高熵钢研制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行业领域：</w:t>
      </w:r>
      <w:r>
        <w:rPr>
          <w:rFonts w:hint="eastAsia" w:ascii="仿宋" w:hAnsi="仿宋" w:eastAsia="仿宋" w:cs="仿宋"/>
          <w:b w:val="0"/>
          <w:bCs w:val="0"/>
          <w:sz w:val="32"/>
          <w:szCs w:val="32"/>
          <w:lang w:val="en-US" w:eastAsia="zh-CN"/>
        </w:rPr>
        <w:t>新能源新材料</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张榜单位：</w:t>
      </w:r>
      <w:r>
        <w:rPr>
          <w:rFonts w:hint="eastAsia" w:ascii="仿宋" w:hAnsi="仿宋" w:eastAsia="仿宋" w:cs="仿宋"/>
          <w:b w:val="0"/>
          <w:bCs w:val="0"/>
          <w:sz w:val="32"/>
          <w:szCs w:val="32"/>
          <w:lang w:val="en-US" w:eastAsia="zh-CN"/>
        </w:rPr>
        <w:t>山西建龙实业有限公司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联系人：</w:t>
      </w:r>
      <w:r>
        <w:rPr>
          <w:rFonts w:hint="eastAsia" w:ascii="仿宋" w:hAnsi="仿宋" w:eastAsia="仿宋" w:cs="仿宋"/>
          <w:b w:val="0"/>
          <w:bCs w:val="0"/>
          <w:sz w:val="32"/>
          <w:szCs w:val="32"/>
          <w:lang w:val="en-US" w:eastAsia="zh-CN"/>
        </w:rPr>
        <w:t>吕国明 17835358575</w:t>
      </w:r>
    </w:p>
    <w:p>
      <w:pPr>
        <w:spacing w:line="360" w:lineRule="auto"/>
        <w:ind w:firstLine="560" w:firstLineChars="200"/>
        <w:rPr>
          <w:rFonts w:hint="eastAsia" w:ascii="仿宋" w:hAnsi="仿宋" w:eastAsia="仿宋" w:cs="仿宋"/>
          <w:bCs/>
          <w:sz w:val="28"/>
          <w:szCs w:val="28"/>
        </w:rPr>
      </w:pPr>
      <w:bookmarkStart w:id="0" w:name="OLE_LINK1"/>
      <w:r>
        <w:rPr>
          <w:rFonts w:hint="eastAsia" w:ascii="仿宋" w:hAnsi="仿宋" w:eastAsia="仿宋" w:cs="仿宋"/>
          <w:bCs/>
          <w:sz w:val="28"/>
          <w:szCs w:val="28"/>
        </w:rPr>
        <w:t>轻质中锰高熵钢</w:t>
      </w:r>
      <w:bookmarkEnd w:id="0"/>
      <w:r>
        <w:rPr>
          <w:rFonts w:hint="eastAsia" w:ascii="仿宋" w:hAnsi="仿宋" w:eastAsia="仿宋" w:cs="仿宋"/>
          <w:bCs/>
          <w:sz w:val="28"/>
          <w:szCs w:val="28"/>
        </w:rPr>
        <w:t>具有高熵、迟滞扩散、晶格畸变等物理特性，可以扩大轻质元素固溶能力，提高组织热稳定性，增强应变硬化能力，具备低密度、超低温韧性、高强度、高硬度等性能优势，能大幅降低防护结构重量并提高抗弹能力，有望成为新一代低温域高机动性装甲结构材料。针对极寒环境下材料的多维度组织抗裂性能与硬化效应对防护结构抗侵彻能力的影响关键问题，本研究方向重点围绕轻质中锰高熵钢成分设计、梯度组织与有序析出相共生规律、跨尺度界面异质变形行为、低温动态力学响应及其影响因素开展研究，发展低温域高强韧轻质中锰高熵钢，试制样品并开展应用测量试验验证，为未来低温域高机动装甲防护结构的发展提供技术基础。</w:t>
      </w:r>
    </w:p>
    <w:p>
      <w:pPr>
        <w:spacing w:line="360" w:lineRule="auto"/>
        <w:ind w:firstLine="562" w:firstLineChars="200"/>
        <w:rPr>
          <w:rFonts w:hint="eastAsia" w:ascii="仿宋" w:hAnsi="仿宋" w:eastAsia="仿宋" w:cs="仿宋"/>
          <w:bCs/>
          <w:sz w:val="28"/>
          <w:szCs w:val="28"/>
        </w:rPr>
      </w:pPr>
      <w:r>
        <w:rPr>
          <w:rFonts w:hint="eastAsia" w:ascii="仿宋" w:hAnsi="仿宋" w:eastAsia="仿宋" w:cs="仿宋"/>
          <w:b/>
          <w:sz w:val="28"/>
          <w:szCs w:val="28"/>
        </w:rPr>
        <w:t>牵引性指标：</w:t>
      </w:r>
      <w:r>
        <w:rPr>
          <w:rFonts w:hint="eastAsia" w:ascii="仿宋" w:hAnsi="仿宋" w:eastAsia="仿宋" w:cs="仿宋"/>
          <w:bCs/>
          <w:sz w:val="28"/>
          <w:szCs w:val="28"/>
        </w:rPr>
        <w:t>密度≤7.0 g/cm</w:t>
      </w:r>
      <w:r>
        <w:rPr>
          <w:rFonts w:hint="eastAsia" w:ascii="仿宋" w:hAnsi="仿宋" w:eastAsia="仿宋" w:cs="仿宋"/>
          <w:bCs/>
          <w:sz w:val="28"/>
          <w:szCs w:val="28"/>
          <w:vertAlign w:val="superscript"/>
        </w:rPr>
        <w:t>3</w:t>
      </w:r>
      <w:r>
        <w:rPr>
          <w:rFonts w:hint="eastAsia" w:ascii="仿宋" w:hAnsi="仿宋" w:eastAsia="仿宋" w:cs="仿宋"/>
          <w:bCs/>
          <w:sz w:val="28"/>
          <w:szCs w:val="28"/>
        </w:rPr>
        <w:t>；2.0</w:t>
      </w:r>
      <w:r>
        <w:rPr>
          <w:rFonts w:hint="eastAsia" w:ascii="仿宋" w:hAnsi="仿宋" w:eastAsia="仿宋" w:cs="仿宋"/>
          <w:bCs/>
          <w:sz w:val="28"/>
          <w:szCs w:val="28"/>
          <w:lang w:val="en-US" w:eastAsia="zh-CN"/>
        </w:rPr>
        <w:t>-</w:t>
      </w:r>
      <w:bookmarkStart w:id="1" w:name="_GoBack"/>
      <w:bookmarkEnd w:id="1"/>
      <w:r>
        <w:rPr>
          <w:rFonts w:hint="eastAsia" w:ascii="仿宋" w:hAnsi="仿宋" w:eastAsia="仿宋" w:cs="仿宋"/>
          <w:bCs/>
          <w:sz w:val="28"/>
          <w:szCs w:val="28"/>
        </w:rPr>
        <w:t>5.0 mm厚板材性能指标：屈服强度≥1000 MPa，抗拉强度≥1400 MPa，断后伸长率≥15%，维氏硬度≥500 HB；−60℃下动态冲击吸收功≥50 J。</w:t>
      </w:r>
    </w:p>
    <w:p>
      <w:pPr>
        <w:spacing w:line="360" w:lineRule="auto"/>
        <w:ind w:firstLine="560" w:firstLineChars="200"/>
        <w:rPr>
          <w:rFonts w:hint="eastAsia" w:ascii="仿宋" w:hAnsi="仿宋" w:eastAsia="仿宋" w:cs="仿宋"/>
          <w:bCs/>
          <w:sz w:val="28"/>
          <w:szCs w:val="28"/>
        </w:rPr>
      </w:pPr>
      <w:r>
        <w:rPr>
          <w:rFonts w:hint="eastAsia" w:ascii="仿宋" w:hAnsi="仿宋" w:eastAsia="仿宋" w:cs="仿宋"/>
          <w:bCs/>
          <w:sz w:val="28"/>
          <w:szCs w:val="28"/>
        </w:rPr>
        <w:t>本项目拟投入资金200万元，实施周期为2年。项目实施期间，各自完成的关键核心技术，归各自所有。要求揭榜方负责人拥有国家级或省部级平台/团队支撑，主持过国家级及省部级项目，在高强韧低碳钢领域具备扎实的理论研究基础及一定的生产应用经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UyMDaztDQyMzM1MrJU0lEKTi0uzszPAykwqgUAfg4jJSwAAAA="/>
    <w:docVar w:name="commondata" w:val="eyJoZGlkIjoiMmQxODYxNmU3YmZiMDYzMTNhMWJmNGE2OGRmNGE1MzMifQ=="/>
  </w:docVars>
  <w:rsids>
    <w:rsidRoot w:val="00154709"/>
    <w:rsid w:val="00000C75"/>
    <w:rsid w:val="000101E0"/>
    <w:rsid w:val="00020CE2"/>
    <w:rsid w:val="00051220"/>
    <w:rsid w:val="000566B0"/>
    <w:rsid w:val="000C6A02"/>
    <w:rsid w:val="001040B6"/>
    <w:rsid w:val="00114E10"/>
    <w:rsid w:val="001247C1"/>
    <w:rsid w:val="00153C8B"/>
    <w:rsid w:val="00154709"/>
    <w:rsid w:val="0016792B"/>
    <w:rsid w:val="00182BAD"/>
    <w:rsid w:val="001B74E1"/>
    <w:rsid w:val="001B758D"/>
    <w:rsid w:val="00225438"/>
    <w:rsid w:val="0024101E"/>
    <w:rsid w:val="00244F92"/>
    <w:rsid w:val="0028649C"/>
    <w:rsid w:val="00295D6D"/>
    <w:rsid w:val="002D6F4A"/>
    <w:rsid w:val="002F11E3"/>
    <w:rsid w:val="00364F07"/>
    <w:rsid w:val="00390445"/>
    <w:rsid w:val="003B0597"/>
    <w:rsid w:val="00421BA8"/>
    <w:rsid w:val="0043769D"/>
    <w:rsid w:val="004400EC"/>
    <w:rsid w:val="00442973"/>
    <w:rsid w:val="004829AF"/>
    <w:rsid w:val="004A56F0"/>
    <w:rsid w:val="004E0E9E"/>
    <w:rsid w:val="00507406"/>
    <w:rsid w:val="00572D53"/>
    <w:rsid w:val="005924D6"/>
    <w:rsid w:val="005D078E"/>
    <w:rsid w:val="005D192C"/>
    <w:rsid w:val="005F1A7E"/>
    <w:rsid w:val="00613E39"/>
    <w:rsid w:val="00625D38"/>
    <w:rsid w:val="00657182"/>
    <w:rsid w:val="0067424C"/>
    <w:rsid w:val="00676B12"/>
    <w:rsid w:val="00732078"/>
    <w:rsid w:val="00765078"/>
    <w:rsid w:val="007A74D0"/>
    <w:rsid w:val="007C53AB"/>
    <w:rsid w:val="007D37CA"/>
    <w:rsid w:val="00805465"/>
    <w:rsid w:val="00856CC9"/>
    <w:rsid w:val="00880166"/>
    <w:rsid w:val="0088710B"/>
    <w:rsid w:val="008A11C1"/>
    <w:rsid w:val="008A414E"/>
    <w:rsid w:val="008C7AF2"/>
    <w:rsid w:val="009216FA"/>
    <w:rsid w:val="00934654"/>
    <w:rsid w:val="0094386A"/>
    <w:rsid w:val="00955C43"/>
    <w:rsid w:val="00965DC9"/>
    <w:rsid w:val="009B30A6"/>
    <w:rsid w:val="009F14CB"/>
    <w:rsid w:val="009F1C81"/>
    <w:rsid w:val="00A356AA"/>
    <w:rsid w:val="00A72661"/>
    <w:rsid w:val="00A95EAF"/>
    <w:rsid w:val="00AB7647"/>
    <w:rsid w:val="00AF5C35"/>
    <w:rsid w:val="00B04300"/>
    <w:rsid w:val="00B352B4"/>
    <w:rsid w:val="00BE0021"/>
    <w:rsid w:val="00BF759B"/>
    <w:rsid w:val="00C07D01"/>
    <w:rsid w:val="00C51221"/>
    <w:rsid w:val="00C65D6A"/>
    <w:rsid w:val="00C768F1"/>
    <w:rsid w:val="00C9534D"/>
    <w:rsid w:val="00CB37F6"/>
    <w:rsid w:val="00D30810"/>
    <w:rsid w:val="00D72260"/>
    <w:rsid w:val="00D7669D"/>
    <w:rsid w:val="00D84799"/>
    <w:rsid w:val="00D94A3F"/>
    <w:rsid w:val="00DF40D9"/>
    <w:rsid w:val="00E32593"/>
    <w:rsid w:val="00E63B9B"/>
    <w:rsid w:val="00E774CC"/>
    <w:rsid w:val="00E82E8B"/>
    <w:rsid w:val="00E95ECD"/>
    <w:rsid w:val="00EB0844"/>
    <w:rsid w:val="00EB2CA1"/>
    <w:rsid w:val="00ED5060"/>
    <w:rsid w:val="00EE724A"/>
    <w:rsid w:val="00F53953"/>
    <w:rsid w:val="00F77059"/>
    <w:rsid w:val="00F950CE"/>
    <w:rsid w:val="00FA15A3"/>
    <w:rsid w:val="03200C7F"/>
    <w:rsid w:val="04216B34"/>
    <w:rsid w:val="05E530D0"/>
    <w:rsid w:val="07A83CDA"/>
    <w:rsid w:val="08001F42"/>
    <w:rsid w:val="0E370B89"/>
    <w:rsid w:val="108160EB"/>
    <w:rsid w:val="17887D5F"/>
    <w:rsid w:val="19153875"/>
    <w:rsid w:val="1D682B0D"/>
    <w:rsid w:val="1DEC54EC"/>
    <w:rsid w:val="1F4B4494"/>
    <w:rsid w:val="23C6058D"/>
    <w:rsid w:val="25137802"/>
    <w:rsid w:val="28835D44"/>
    <w:rsid w:val="2C66290D"/>
    <w:rsid w:val="36A55DE0"/>
    <w:rsid w:val="384358B1"/>
    <w:rsid w:val="3C597D99"/>
    <w:rsid w:val="42BE6BA7"/>
    <w:rsid w:val="42CA554C"/>
    <w:rsid w:val="43C53F65"/>
    <w:rsid w:val="451F3201"/>
    <w:rsid w:val="475F0FC3"/>
    <w:rsid w:val="4B125CE2"/>
    <w:rsid w:val="4E9F4A86"/>
    <w:rsid w:val="552A59D6"/>
    <w:rsid w:val="563867C7"/>
    <w:rsid w:val="57FE6095"/>
    <w:rsid w:val="58447ED4"/>
    <w:rsid w:val="5CB52971"/>
    <w:rsid w:val="5D435D1D"/>
    <w:rsid w:val="5D964551"/>
    <w:rsid w:val="5E587A58"/>
    <w:rsid w:val="6155027F"/>
    <w:rsid w:val="62BB0B0F"/>
    <w:rsid w:val="62F6339C"/>
    <w:rsid w:val="64AA08E2"/>
    <w:rsid w:val="65EB7404"/>
    <w:rsid w:val="6B1C3E68"/>
    <w:rsid w:val="70211CCF"/>
    <w:rsid w:val="76E45ED5"/>
    <w:rsid w:val="7984574E"/>
    <w:rsid w:val="79DB730F"/>
    <w:rsid w:val="7D56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14:ligatures w14:val="none"/>
    </w:rPr>
  </w:style>
  <w:style w:type="character" w:customStyle="1" w:styleId="7">
    <w:name w:val="页脚 字符"/>
    <w:basedOn w:val="5"/>
    <w:link w:val="2"/>
    <w:qFormat/>
    <w:uiPriority w:val="99"/>
    <w:rPr>
      <w:sz w:val="18"/>
      <w:szCs w:val="18"/>
      <w14:ligatures w14: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1</Pages>
  <Words>84</Words>
  <Characters>483</Characters>
  <Lines>4</Lines>
  <Paragraphs>1</Paragraphs>
  <TotalTime>0</TotalTime>
  <ScaleCrop>false</ScaleCrop>
  <LinksUpToDate>false</LinksUpToDate>
  <CharactersWithSpaces>566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2023-02-15T02:49:00Z</dcterms:created>
  <dc:creator>白 韶斌</dc:creator>
  <cp:lastModifiedBy>白瑾利</cp:lastModifiedBy>
  <cp:lastPrinted>2023-12-04T01:58:00Z</cp:lastPrinted>
  <dcterms:modified xsi:type="dcterms:W3CDTF">2023-12-04T08:23:05Z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95071FBD7985408887E55618CC4E5253_12</vt:lpwstr>
  </property>
</Properties>
</file>